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E48" w:rsidRPr="00F12892" w:rsidRDefault="00C72E48" w:rsidP="0081579A">
      <w:pPr>
        <w:kinsoku w:val="0"/>
        <w:spacing w:line="460" w:lineRule="exact"/>
        <w:ind w:leftChars="-163" w:left="-391" w:rightChars="-118" w:right="-283"/>
        <w:jc w:val="both"/>
        <w:rPr>
          <w:rFonts w:ascii="標楷體" w:eastAsia="標楷體"/>
          <w:sz w:val="40"/>
          <w:szCs w:val="40"/>
          <w:shd w:val="pct15" w:color="auto" w:fill="FFFFFF"/>
        </w:rPr>
      </w:pPr>
      <w:bookmarkStart w:id="0" w:name="_GoBack"/>
      <w:bookmarkEnd w:id="0"/>
      <w:r w:rsidRPr="00F12892">
        <w:rPr>
          <w:rFonts w:ascii="標楷體" w:eastAsia="標楷體" w:hint="eastAsia"/>
          <w:sz w:val="40"/>
          <w:szCs w:val="40"/>
        </w:rPr>
        <w:t>臺灣地區公務員及特定身分人員進入大陸地區許可辦法</w:t>
      </w:r>
      <w:r w:rsidR="00332AA3">
        <w:rPr>
          <w:rFonts w:ascii="標楷體" w:eastAsia="標楷體" w:hint="eastAsia"/>
          <w:sz w:val="40"/>
          <w:szCs w:val="40"/>
        </w:rPr>
        <w:t>修正</w:t>
      </w:r>
      <w:r w:rsidR="009300FF" w:rsidRPr="00F12892">
        <w:rPr>
          <w:rFonts w:ascii="標楷體" w:eastAsia="標楷體" w:hint="eastAsia"/>
          <w:sz w:val="40"/>
          <w:szCs w:val="40"/>
        </w:rPr>
        <w:t>總說明</w:t>
      </w:r>
    </w:p>
    <w:p w:rsidR="00A34B4B" w:rsidRPr="00D5254B" w:rsidRDefault="00E86E90" w:rsidP="0081579A">
      <w:pPr>
        <w:pStyle w:val="2"/>
        <w:kinsoku w:val="0"/>
        <w:snapToGrid w:val="0"/>
        <w:spacing w:after="0" w:line="460" w:lineRule="exact"/>
        <w:ind w:leftChars="-150" w:left="-360" w:rightChars="-139" w:right="-334" w:firstLineChars="200" w:firstLine="560"/>
        <w:jc w:val="both"/>
        <w:rPr>
          <w:rFonts w:ascii="標楷體" w:eastAsia="標楷體" w:hAnsi="標楷體"/>
          <w:color w:val="000000" w:themeColor="text1"/>
          <w:sz w:val="28"/>
          <w:szCs w:val="28"/>
        </w:rPr>
      </w:pPr>
      <w:r>
        <w:rPr>
          <w:rFonts w:ascii="標楷體" w:eastAsia="標楷體" w:hAnsi="標楷體" w:hint="eastAsia"/>
          <w:sz w:val="28"/>
          <w:szCs w:val="20"/>
        </w:rPr>
        <w:t>「</w:t>
      </w:r>
      <w:r w:rsidR="00C72E48" w:rsidRPr="000737EE">
        <w:rPr>
          <w:rFonts w:ascii="標楷體" w:eastAsia="標楷體" w:hint="eastAsia"/>
          <w:sz w:val="28"/>
          <w:szCs w:val="20"/>
        </w:rPr>
        <w:t>臺灣地區公務員及特定身分人員進入大陸地區許可辦法</w:t>
      </w:r>
      <w:r>
        <w:rPr>
          <w:rFonts w:ascii="標楷體" w:eastAsia="標楷體" w:hAnsi="標楷體" w:hint="eastAsia"/>
          <w:sz w:val="28"/>
          <w:szCs w:val="20"/>
        </w:rPr>
        <w:t>」</w:t>
      </w:r>
      <w:r>
        <w:rPr>
          <w:rFonts w:ascii="標楷體" w:eastAsia="標楷體" w:hint="eastAsia"/>
          <w:sz w:val="28"/>
          <w:szCs w:val="20"/>
        </w:rPr>
        <w:t>（</w:t>
      </w:r>
      <w:r w:rsidR="00DA7BE1">
        <w:rPr>
          <w:rFonts w:ascii="標楷體" w:eastAsia="標楷體" w:hint="eastAsia"/>
          <w:sz w:val="28"/>
          <w:szCs w:val="20"/>
        </w:rPr>
        <w:t>以</w:t>
      </w:r>
      <w:r w:rsidR="00C72E48">
        <w:rPr>
          <w:rFonts w:ascii="標楷體" w:eastAsia="標楷體" w:hint="eastAsia"/>
          <w:sz w:val="28"/>
          <w:szCs w:val="20"/>
        </w:rPr>
        <w:t>下</w:t>
      </w:r>
      <w:r w:rsidR="00DA7BE1">
        <w:rPr>
          <w:rFonts w:ascii="標楷體" w:eastAsia="標楷體" w:hint="eastAsia"/>
          <w:sz w:val="28"/>
          <w:szCs w:val="20"/>
        </w:rPr>
        <w:t>簡</w:t>
      </w:r>
      <w:r w:rsidR="00C72E48" w:rsidRPr="000737EE">
        <w:rPr>
          <w:rFonts w:ascii="標楷體" w:eastAsia="標楷體" w:hint="eastAsia"/>
          <w:sz w:val="28"/>
          <w:szCs w:val="20"/>
        </w:rPr>
        <w:t>稱本辦法</w:t>
      </w:r>
      <w:r>
        <w:rPr>
          <w:rFonts w:ascii="標楷體" w:eastAsia="標楷體" w:hint="eastAsia"/>
          <w:sz w:val="28"/>
          <w:szCs w:val="20"/>
        </w:rPr>
        <w:t>）</w:t>
      </w:r>
      <w:r w:rsidR="0029195B">
        <w:rPr>
          <w:rFonts w:ascii="標楷體" w:eastAsia="標楷體" w:hint="eastAsia"/>
          <w:sz w:val="28"/>
          <w:szCs w:val="20"/>
        </w:rPr>
        <w:t>自</w:t>
      </w:r>
      <w:r w:rsidR="00C72E48" w:rsidRPr="000737EE">
        <w:rPr>
          <w:rFonts w:ascii="標楷體" w:eastAsia="標楷體" w:hint="eastAsia"/>
          <w:sz w:val="28"/>
          <w:szCs w:val="20"/>
        </w:rPr>
        <w:t>八十二年四月三十日</w:t>
      </w:r>
      <w:r w:rsidR="00DC02AB">
        <w:rPr>
          <w:rFonts w:ascii="標楷體" w:eastAsia="標楷體" w:hint="eastAsia"/>
          <w:sz w:val="28"/>
          <w:szCs w:val="20"/>
        </w:rPr>
        <w:t>訂定</w:t>
      </w:r>
      <w:r w:rsidR="00C72E48" w:rsidRPr="000737EE">
        <w:rPr>
          <w:rFonts w:ascii="標楷體" w:eastAsia="標楷體" w:hint="eastAsia"/>
          <w:sz w:val="28"/>
          <w:szCs w:val="20"/>
        </w:rPr>
        <w:t>發布</w:t>
      </w:r>
      <w:r w:rsidR="0029195B">
        <w:rPr>
          <w:rFonts w:ascii="標楷體" w:eastAsia="標楷體" w:hint="eastAsia"/>
          <w:sz w:val="28"/>
          <w:szCs w:val="20"/>
        </w:rPr>
        <w:t>施行後，</w:t>
      </w:r>
      <w:r w:rsidR="00D66DB3" w:rsidRPr="00201E4F">
        <w:rPr>
          <w:rFonts w:ascii="標楷體" w:eastAsia="標楷體" w:hint="eastAsia"/>
          <w:sz w:val="28"/>
          <w:szCs w:val="20"/>
        </w:rPr>
        <w:t>其後</w:t>
      </w:r>
      <w:r w:rsidR="00C72E48" w:rsidRPr="000737EE">
        <w:rPr>
          <w:rFonts w:ascii="標楷體" w:eastAsia="標楷體" w:hint="eastAsia"/>
          <w:sz w:val="28"/>
          <w:szCs w:val="20"/>
        </w:rPr>
        <w:t>歷經十</w:t>
      </w:r>
      <w:r w:rsidR="00010A1C">
        <w:rPr>
          <w:rFonts w:ascii="標楷體" w:eastAsia="標楷體" w:hint="eastAsia"/>
          <w:sz w:val="28"/>
          <w:szCs w:val="20"/>
        </w:rPr>
        <w:t>二</w:t>
      </w:r>
      <w:r w:rsidR="00C72E48" w:rsidRPr="000737EE">
        <w:rPr>
          <w:rFonts w:ascii="標楷體" w:eastAsia="標楷體" w:hint="eastAsia"/>
          <w:sz w:val="28"/>
          <w:szCs w:val="20"/>
        </w:rPr>
        <w:t>次修正，最近一次修正</w:t>
      </w:r>
      <w:r w:rsidR="00C72BC7">
        <w:rPr>
          <w:rFonts w:ascii="標楷體" w:eastAsia="標楷體" w:hint="eastAsia"/>
          <w:sz w:val="28"/>
          <w:szCs w:val="20"/>
        </w:rPr>
        <w:t>發布日期</w:t>
      </w:r>
      <w:r w:rsidR="00C72E48" w:rsidRPr="000737EE">
        <w:rPr>
          <w:rFonts w:ascii="標楷體" w:eastAsia="標楷體" w:hint="eastAsia"/>
          <w:sz w:val="28"/>
          <w:szCs w:val="20"/>
        </w:rPr>
        <w:t>為一百零</w:t>
      </w:r>
      <w:r w:rsidR="00010A1C">
        <w:rPr>
          <w:rFonts w:ascii="標楷體" w:eastAsia="標楷體" w:hint="eastAsia"/>
          <w:sz w:val="28"/>
          <w:szCs w:val="20"/>
        </w:rPr>
        <w:t>九</w:t>
      </w:r>
      <w:r w:rsidR="00C72E48" w:rsidRPr="000737EE">
        <w:rPr>
          <w:rFonts w:ascii="標楷體" w:eastAsia="標楷體" w:hint="eastAsia"/>
          <w:sz w:val="28"/>
          <w:szCs w:val="20"/>
        </w:rPr>
        <w:t>年二月十</w:t>
      </w:r>
      <w:r w:rsidR="00010A1C">
        <w:rPr>
          <w:rFonts w:ascii="標楷體" w:eastAsia="標楷體" w:hint="eastAsia"/>
          <w:sz w:val="28"/>
          <w:szCs w:val="20"/>
        </w:rPr>
        <w:t>八</w:t>
      </w:r>
      <w:r w:rsidR="00C72E48" w:rsidRPr="000737EE">
        <w:rPr>
          <w:rFonts w:ascii="標楷體" w:eastAsia="標楷體" w:hint="eastAsia"/>
          <w:sz w:val="28"/>
          <w:szCs w:val="20"/>
        </w:rPr>
        <w:t>日。</w:t>
      </w:r>
      <w:r w:rsidR="00682A77">
        <w:rPr>
          <w:rFonts w:ascii="標楷體" w:eastAsia="標楷體" w:hAnsi="標楷體" w:hint="eastAsia"/>
          <w:sz w:val="28"/>
          <w:szCs w:val="28"/>
        </w:rPr>
        <w:t>茲</w:t>
      </w:r>
      <w:r w:rsidR="00C72BC7">
        <w:rPr>
          <w:rFonts w:ascii="標楷體" w:eastAsia="標楷體" w:hAnsi="標楷體" w:hint="eastAsia"/>
          <w:sz w:val="28"/>
          <w:szCs w:val="28"/>
        </w:rPr>
        <w:t>為</w:t>
      </w:r>
      <w:r w:rsidR="00D72C87" w:rsidRPr="0062765E">
        <w:rPr>
          <w:rFonts w:ascii="標楷體" w:eastAsia="標楷體" w:hAnsi="標楷體" w:hint="eastAsia"/>
          <w:sz w:val="28"/>
          <w:szCs w:val="28"/>
        </w:rPr>
        <w:t>配合臺灣地區與大陸地區人民</w:t>
      </w:r>
      <w:r w:rsidR="00D72C87">
        <w:rPr>
          <w:rFonts w:ascii="標楷體" w:eastAsia="標楷體" w:hAnsi="標楷體" w:hint="eastAsia"/>
          <w:sz w:val="28"/>
          <w:szCs w:val="28"/>
        </w:rPr>
        <w:t>關係</w:t>
      </w:r>
      <w:r w:rsidR="00D72C87" w:rsidRPr="0062765E">
        <w:rPr>
          <w:rFonts w:ascii="標楷體" w:eastAsia="標楷體" w:hAnsi="標楷體" w:hint="eastAsia"/>
          <w:sz w:val="28"/>
          <w:szCs w:val="28"/>
        </w:rPr>
        <w:t>條例</w:t>
      </w:r>
      <w:r w:rsidR="00F204E2">
        <w:rPr>
          <w:rFonts w:ascii="標楷體" w:eastAsia="標楷體" w:hAnsi="標楷體" w:hint="eastAsia"/>
          <w:sz w:val="28"/>
          <w:szCs w:val="28"/>
        </w:rPr>
        <w:t>(以下簡稱</w:t>
      </w:r>
      <w:r w:rsidR="0046189B">
        <w:rPr>
          <w:rFonts w:ascii="標楷體" w:eastAsia="標楷體" w:hAnsi="標楷體" w:hint="eastAsia"/>
          <w:sz w:val="28"/>
          <w:szCs w:val="28"/>
        </w:rPr>
        <w:t>本</w:t>
      </w:r>
      <w:r w:rsidR="00F204E2">
        <w:rPr>
          <w:rFonts w:ascii="標楷體" w:eastAsia="標楷體" w:hAnsi="標楷體" w:hint="eastAsia"/>
          <w:sz w:val="28"/>
          <w:szCs w:val="28"/>
        </w:rPr>
        <w:t>條例)</w:t>
      </w:r>
      <w:r w:rsidR="00941388">
        <w:rPr>
          <w:rFonts w:ascii="標楷體" w:eastAsia="標楷體" w:hAnsi="標楷體" w:hint="eastAsia"/>
          <w:sz w:val="28"/>
          <w:szCs w:val="28"/>
        </w:rPr>
        <w:t>於一百</w:t>
      </w:r>
      <w:r w:rsidR="00951788">
        <w:rPr>
          <w:rFonts w:ascii="標楷體" w:eastAsia="標楷體" w:hAnsi="標楷體" w:hint="eastAsia"/>
          <w:sz w:val="28"/>
          <w:szCs w:val="28"/>
        </w:rPr>
        <w:t>十</w:t>
      </w:r>
      <w:r w:rsidR="004E2765">
        <w:rPr>
          <w:rFonts w:ascii="標楷體" w:eastAsia="標楷體" w:hAnsi="標楷體" w:hint="eastAsia"/>
          <w:sz w:val="28"/>
          <w:szCs w:val="28"/>
        </w:rPr>
        <w:t>一</w:t>
      </w:r>
      <w:r w:rsidR="00941388">
        <w:rPr>
          <w:rFonts w:ascii="標楷體" w:eastAsia="標楷體" w:hAnsi="標楷體" w:hint="eastAsia"/>
          <w:sz w:val="28"/>
          <w:szCs w:val="28"/>
        </w:rPr>
        <w:t>年</w:t>
      </w:r>
      <w:r w:rsidR="00511AAA">
        <w:rPr>
          <w:rFonts w:ascii="標楷體" w:eastAsia="標楷體" w:hAnsi="標楷體" w:hint="eastAsia"/>
          <w:sz w:val="28"/>
          <w:szCs w:val="28"/>
        </w:rPr>
        <w:t>六</w:t>
      </w:r>
      <w:r w:rsidR="00941388">
        <w:rPr>
          <w:rFonts w:ascii="標楷體" w:eastAsia="標楷體" w:hAnsi="標楷體" w:hint="eastAsia"/>
          <w:sz w:val="28"/>
          <w:szCs w:val="28"/>
        </w:rPr>
        <w:t>月</w:t>
      </w:r>
      <w:r w:rsidR="00511AAA">
        <w:rPr>
          <w:rFonts w:ascii="標楷體" w:eastAsia="標楷體" w:hAnsi="標楷體" w:hint="eastAsia"/>
          <w:sz w:val="28"/>
          <w:szCs w:val="28"/>
        </w:rPr>
        <w:t>八</w:t>
      </w:r>
      <w:r w:rsidR="00941388">
        <w:rPr>
          <w:rFonts w:ascii="標楷體" w:eastAsia="標楷體" w:hAnsi="標楷體" w:hint="eastAsia"/>
          <w:sz w:val="28"/>
          <w:szCs w:val="28"/>
        </w:rPr>
        <w:t>日</w:t>
      </w:r>
      <w:r w:rsidR="00D72C87">
        <w:rPr>
          <w:rFonts w:ascii="標楷體" w:eastAsia="標楷體" w:hAnsi="標楷體" w:hint="eastAsia"/>
          <w:sz w:val="28"/>
          <w:szCs w:val="28"/>
        </w:rPr>
        <w:t>修</w:t>
      </w:r>
      <w:r w:rsidR="00D72C87" w:rsidRPr="00D5254B">
        <w:rPr>
          <w:rFonts w:ascii="標楷體" w:eastAsia="標楷體" w:hAnsi="標楷體" w:hint="eastAsia"/>
          <w:color w:val="000000" w:themeColor="text1"/>
          <w:sz w:val="28"/>
          <w:szCs w:val="28"/>
        </w:rPr>
        <w:t>正</w:t>
      </w:r>
      <w:r w:rsidR="00511AAA">
        <w:rPr>
          <w:rFonts w:ascii="標楷體" w:eastAsia="標楷體" w:hAnsi="標楷體" w:hint="eastAsia"/>
          <w:color w:val="000000" w:themeColor="text1"/>
          <w:sz w:val="28"/>
          <w:szCs w:val="28"/>
        </w:rPr>
        <w:t>公布</w:t>
      </w:r>
      <w:r w:rsidR="00D72C87" w:rsidRPr="00D5254B">
        <w:rPr>
          <w:rFonts w:ascii="標楷體" w:eastAsia="標楷體" w:hAnsi="標楷體" w:hint="eastAsia"/>
          <w:color w:val="000000" w:themeColor="text1"/>
          <w:sz w:val="28"/>
          <w:szCs w:val="28"/>
        </w:rPr>
        <w:t>，</w:t>
      </w:r>
      <w:r w:rsidR="00532A90">
        <w:rPr>
          <w:rFonts w:ascii="標楷體" w:eastAsia="標楷體" w:hAnsi="標楷體" w:hint="eastAsia"/>
          <w:color w:val="000000" w:themeColor="text1"/>
          <w:sz w:val="28"/>
          <w:szCs w:val="28"/>
        </w:rPr>
        <w:t>其中，第九條</w:t>
      </w:r>
      <w:r w:rsidR="004E2765" w:rsidRPr="004E2765">
        <w:rPr>
          <w:rFonts w:ascii="標楷體" w:eastAsia="標楷體" w:hAnsi="標楷體" w:hint="eastAsia"/>
          <w:color w:val="000000" w:themeColor="text1"/>
          <w:sz w:val="28"/>
          <w:szCs w:val="28"/>
        </w:rPr>
        <w:t>針對受政府機關（構）委託、補助或出資達一定基準從事涉及國家核心關鍵技術業務之個人或法人、團體、其他機構</w:t>
      </w:r>
      <w:r w:rsidR="00532A90">
        <w:rPr>
          <w:rFonts w:ascii="標楷體" w:eastAsia="標楷體" w:hAnsi="標楷體" w:hint="eastAsia"/>
          <w:color w:val="000000" w:themeColor="text1"/>
          <w:sz w:val="28"/>
          <w:szCs w:val="28"/>
        </w:rPr>
        <w:t>之</w:t>
      </w:r>
      <w:r w:rsidR="004E2765" w:rsidRPr="004E2765">
        <w:rPr>
          <w:rFonts w:ascii="標楷體" w:eastAsia="標楷體" w:hAnsi="標楷體" w:hint="eastAsia"/>
          <w:color w:val="000000" w:themeColor="text1"/>
          <w:sz w:val="28"/>
          <w:szCs w:val="28"/>
        </w:rPr>
        <w:t>成員，</w:t>
      </w:r>
      <w:r w:rsidR="00532A90">
        <w:rPr>
          <w:rFonts w:ascii="標楷體" w:eastAsia="標楷體" w:hAnsi="標楷體" w:hint="eastAsia"/>
          <w:color w:val="000000" w:themeColor="text1"/>
          <w:sz w:val="28"/>
          <w:szCs w:val="28"/>
        </w:rPr>
        <w:t>以及受委託、補助、出資終止或離職未滿三年者，明定其進入大陸地區</w:t>
      </w:r>
      <w:r w:rsidR="004E2765" w:rsidRPr="004E2765">
        <w:rPr>
          <w:rFonts w:ascii="標楷體" w:eastAsia="標楷體" w:hAnsi="標楷體" w:hint="eastAsia"/>
          <w:color w:val="000000" w:themeColor="text1"/>
          <w:sz w:val="28"/>
          <w:szCs w:val="28"/>
        </w:rPr>
        <w:t>應經</w:t>
      </w:r>
      <w:r w:rsidR="00532A90">
        <w:rPr>
          <w:rFonts w:ascii="標楷體" w:eastAsia="標楷體" w:hAnsi="標楷體" w:hint="eastAsia"/>
          <w:color w:val="000000" w:themeColor="text1"/>
          <w:sz w:val="28"/>
          <w:szCs w:val="28"/>
        </w:rPr>
        <w:t>內政部會同國家安全局、法務部、大陸委員會及相關機關組成之</w:t>
      </w:r>
      <w:r w:rsidR="004E2765" w:rsidRPr="004E2765">
        <w:rPr>
          <w:rFonts w:ascii="標楷體" w:eastAsia="標楷體" w:hAnsi="標楷體" w:hint="eastAsia"/>
          <w:color w:val="000000" w:themeColor="text1"/>
          <w:sz w:val="28"/>
          <w:szCs w:val="28"/>
        </w:rPr>
        <w:t>審查會</w:t>
      </w:r>
      <w:r w:rsidR="00532A90">
        <w:rPr>
          <w:rFonts w:ascii="標楷體" w:eastAsia="標楷體" w:hAnsi="標楷體" w:hint="eastAsia"/>
          <w:color w:val="000000" w:themeColor="text1"/>
          <w:sz w:val="28"/>
          <w:szCs w:val="28"/>
        </w:rPr>
        <w:t>(以下簡稱審查會)</w:t>
      </w:r>
      <w:r w:rsidR="004E2765" w:rsidRPr="004E2765">
        <w:rPr>
          <w:rFonts w:ascii="標楷體" w:eastAsia="標楷體" w:hAnsi="標楷體" w:hint="eastAsia"/>
          <w:color w:val="000000" w:themeColor="text1"/>
          <w:sz w:val="28"/>
          <w:szCs w:val="28"/>
        </w:rPr>
        <w:t>審查許可及返臺</w:t>
      </w:r>
      <w:r w:rsidR="002E03C3" w:rsidRPr="002E03C3">
        <w:rPr>
          <w:rFonts w:ascii="標楷體" w:eastAsia="標楷體" w:hAnsi="標楷體" w:hint="eastAsia"/>
          <w:color w:val="000000" w:themeColor="text1"/>
          <w:sz w:val="28"/>
          <w:szCs w:val="28"/>
        </w:rPr>
        <w:t>後</w:t>
      </w:r>
      <w:r w:rsidR="004E2765" w:rsidRPr="004E2765">
        <w:rPr>
          <w:rFonts w:ascii="標楷體" w:eastAsia="標楷體" w:hAnsi="標楷體" w:hint="eastAsia"/>
          <w:color w:val="000000" w:themeColor="text1"/>
          <w:sz w:val="28"/>
          <w:szCs w:val="28"/>
        </w:rPr>
        <w:t>通報</w:t>
      </w:r>
      <w:r w:rsidR="00532A90">
        <w:rPr>
          <w:rFonts w:ascii="標楷體" w:eastAsia="標楷體" w:hAnsi="標楷體" w:hint="eastAsia"/>
          <w:color w:val="000000" w:themeColor="text1"/>
          <w:sz w:val="28"/>
          <w:szCs w:val="28"/>
        </w:rPr>
        <w:t>規定；</w:t>
      </w:r>
      <w:r w:rsidR="00CA3633">
        <w:rPr>
          <w:rFonts w:ascii="標楷體" w:eastAsia="標楷體" w:hAnsi="標楷體" w:hint="eastAsia"/>
          <w:color w:val="000000" w:themeColor="text1"/>
          <w:sz w:val="28"/>
          <w:szCs w:val="28"/>
        </w:rPr>
        <w:t>並</w:t>
      </w:r>
      <w:r w:rsidR="00941388" w:rsidRPr="00D5254B">
        <w:rPr>
          <w:rFonts w:ascii="標楷體" w:eastAsia="標楷體" w:hAnsi="標楷體" w:hint="eastAsia"/>
          <w:color w:val="000000" w:themeColor="text1"/>
          <w:sz w:val="28"/>
          <w:szCs w:val="28"/>
        </w:rPr>
        <w:t>為</w:t>
      </w:r>
      <w:r w:rsidR="00E83858" w:rsidRPr="00D5254B">
        <w:rPr>
          <w:rFonts w:ascii="標楷體" w:eastAsia="標楷體" w:hAnsi="標楷體" w:hint="eastAsia"/>
          <w:color w:val="000000" w:themeColor="text1"/>
          <w:sz w:val="28"/>
          <w:szCs w:val="28"/>
        </w:rPr>
        <w:t>因應實務需求</w:t>
      </w:r>
      <w:r w:rsidR="00685197">
        <w:rPr>
          <w:rFonts w:ascii="標楷體" w:eastAsia="標楷體" w:hAnsi="標楷體" w:hint="eastAsia"/>
          <w:color w:val="000000" w:themeColor="text1"/>
          <w:sz w:val="28"/>
          <w:szCs w:val="28"/>
        </w:rPr>
        <w:t>與</w:t>
      </w:r>
      <w:r w:rsidR="00CA3633">
        <w:rPr>
          <w:rFonts w:ascii="標楷體" w:eastAsia="標楷體" w:hAnsi="標楷體" w:hint="eastAsia"/>
          <w:color w:val="000000" w:themeColor="text1"/>
          <w:sz w:val="28"/>
          <w:szCs w:val="28"/>
        </w:rPr>
        <w:t>健全公務員及特定身分人員進入大陸地區</w:t>
      </w:r>
      <w:r w:rsidR="00D72C87" w:rsidRPr="00D5254B">
        <w:rPr>
          <w:rFonts w:ascii="標楷體" w:eastAsia="標楷體" w:hAnsi="標楷體" w:hint="eastAsia"/>
          <w:color w:val="000000" w:themeColor="text1"/>
          <w:sz w:val="28"/>
          <w:szCs w:val="28"/>
        </w:rPr>
        <w:t>之管理機制</w:t>
      </w:r>
      <w:r w:rsidR="00B2270C" w:rsidRPr="00D5254B">
        <w:rPr>
          <w:rFonts w:ascii="標楷體" w:eastAsia="標楷體" w:hAnsi="標楷體" w:hint="eastAsia"/>
          <w:color w:val="000000" w:themeColor="text1"/>
          <w:sz w:val="28"/>
          <w:szCs w:val="28"/>
        </w:rPr>
        <w:t>，</w:t>
      </w:r>
      <w:r w:rsidR="001B524F" w:rsidRPr="00D5254B">
        <w:rPr>
          <w:rFonts w:ascii="標楷體" w:eastAsia="標楷體" w:hAnsi="標楷體" w:hint="eastAsia"/>
          <w:color w:val="000000" w:themeColor="text1"/>
          <w:sz w:val="28"/>
          <w:szCs w:val="28"/>
        </w:rPr>
        <w:t>爰</w:t>
      </w:r>
      <w:r w:rsidR="00A9563A">
        <w:rPr>
          <w:rFonts w:ascii="標楷體" w:eastAsia="標楷體" w:hAnsi="標楷體" w:hint="eastAsia"/>
          <w:color w:val="000000" w:themeColor="text1"/>
          <w:sz w:val="28"/>
          <w:szCs w:val="28"/>
        </w:rPr>
        <w:t>修正</w:t>
      </w:r>
      <w:r w:rsidR="001B524F" w:rsidRPr="00D5254B">
        <w:rPr>
          <w:rFonts w:ascii="標楷體" w:eastAsia="標楷體" w:hAnsi="標楷體" w:hint="eastAsia"/>
          <w:color w:val="000000" w:themeColor="text1"/>
          <w:sz w:val="28"/>
          <w:szCs w:val="28"/>
        </w:rPr>
        <w:t>本辦法，</w:t>
      </w:r>
      <w:r w:rsidR="00AC7A80" w:rsidRPr="00D5254B">
        <w:rPr>
          <w:rFonts w:ascii="標楷體" w:eastAsia="標楷體" w:hAnsi="標楷體" w:hint="eastAsia"/>
          <w:color w:val="000000" w:themeColor="text1"/>
          <w:sz w:val="28"/>
          <w:szCs w:val="28"/>
        </w:rPr>
        <w:t>其修正要</w:t>
      </w:r>
      <w:r w:rsidR="00C72E48" w:rsidRPr="00D5254B">
        <w:rPr>
          <w:rFonts w:ascii="標楷體" w:eastAsia="標楷體" w:hAnsi="標楷體" w:hint="eastAsia"/>
          <w:color w:val="000000" w:themeColor="text1"/>
          <w:sz w:val="28"/>
          <w:szCs w:val="28"/>
        </w:rPr>
        <w:t>點如下：</w:t>
      </w:r>
    </w:p>
    <w:p w:rsidR="00E83858" w:rsidRPr="00D5254B" w:rsidRDefault="00994A16" w:rsidP="0081579A">
      <w:pPr>
        <w:pStyle w:val="p1"/>
        <w:numPr>
          <w:ilvl w:val="0"/>
          <w:numId w:val="1"/>
        </w:numPr>
        <w:snapToGrid w:val="0"/>
        <w:spacing w:before="0" w:beforeAutospacing="0" w:after="0" w:afterAutospacing="0" w:line="460" w:lineRule="exact"/>
        <w:ind w:right="-34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配合</w:t>
      </w:r>
      <w:r w:rsidR="0046189B">
        <w:rPr>
          <w:rFonts w:ascii="標楷體" w:eastAsia="標楷體" w:hAnsi="標楷體" w:cs="Times New Roman" w:hint="eastAsia"/>
          <w:color w:val="000000" w:themeColor="text1"/>
          <w:sz w:val="28"/>
          <w:szCs w:val="28"/>
        </w:rPr>
        <w:t>本</w:t>
      </w:r>
      <w:r w:rsidR="00EB550C">
        <w:rPr>
          <w:rFonts w:ascii="標楷體" w:eastAsia="標楷體" w:hAnsi="標楷體" w:cs="Times New Roman" w:hint="eastAsia"/>
          <w:color w:val="000000" w:themeColor="text1"/>
          <w:sz w:val="28"/>
          <w:szCs w:val="28"/>
        </w:rPr>
        <w:t>條例第九條第四項第六款</w:t>
      </w:r>
      <w:r w:rsidR="00F94676">
        <w:rPr>
          <w:rFonts w:ascii="標楷體" w:eastAsia="標楷體" w:hAnsi="標楷體" w:cs="Times New Roman" w:hint="eastAsia"/>
          <w:color w:val="000000" w:themeColor="text1"/>
          <w:sz w:val="28"/>
          <w:szCs w:val="28"/>
        </w:rPr>
        <w:t>規定，</w:t>
      </w:r>
      <w:r>
        <w:rPr>
          <w:rFonts w:ascii="標楷體" w:eastAsia="標楷體" w:hAnsi="標楷體" w:cs="Times New Roman" w:hint="eastAsia"/>
          <w:color w:val="000000" w:themeColor="text1"/>
          <w:sz w:val="28"/>
          <w:szCs w:val="28"/>
        </w:rPr>
        <w:t>增訂</w:t>
      </w:r>
      <w:r w:rsidR="00F204E2" w:rsidRPr="00F204E2">
        <w:rPr>
          <w:rFonts w:ascii="標楷體" w:eastAsia="標楷體" w:hAnsi="標楷體" w:cs="Times New Roman" w:hint="eastAsia"/>
          <w:color w:val="000000" w:themeColor="text1"/>
          <w:sz w:val="28"/>
          <w:szCs w:val="28"/>
        </w:rPr>
        <w:t>涉及國家核心關鍵技術業務之</w:t>
      </w:r>
      <w:r w:rsidR="00F204E2">
        <w:rPr>
          <w:rFonts w:ascii="標楷體" w:eastAsia="標楷體" w:hAnsi="標楷體" w:cs="Times New Roman" w:hint="eastAsia"/>
          <w:color w:val="000000" w:themeColor="text1"/>
          <w:sz w:val="28"/>
          <w:szCs w:val="28"/>
        </w:rPr>
        <w:t>人員</w:t>
      </w:r>
      <w:r w:rsidR="00F94676">
        <w:rPr>
          <w:rFonts w:ascii="標楷體" w:eastAsia="標楷體" w:hAnsi="標楷體" w:cs="Times New Roman" w:hint="eastAsia"/>
          <w:color w:val="000000" w:themeColor="text1"/>
          <w:sz w:val="28"/>
          <w:szCs w:val="28"/>
        </w:rPr>
        <w:t>為本辦法所稱特定身分人員</w:t>
      </w:r>
      <w:r w:rsidR="00E51CAB" w:rsidRPr="00D5254B">
        <w:rPr>
          <w:rFonts w:ascii="標楷體" w:eastAsia="標楷體" w:hAnsi="標楷體" w:cs="Times New Roman" w:hint="eastAsia"/>
          <w:color w:val="000000" w:themeColor="text1"/>
          <w:sz w:val="28"/>
          <w:szCs w:val="28"/>
        </w:rPr>
        <w:t>。（修正</w:t>
      </w:r>
      <w:r w:rsidR="00E83858" w:rsidRPr="00D5254B">
        <w:rPr>
          <w:rFonts w:ascii="標楷體" w:eastAsia="標楷體" w:hAnsi="標楷體" w:cs="Times New Roman" w:hint="eastAsia"/>
          <w:color w:val="000000" w:themeColor="text1"/>
          <w:sz w:val="28"/>
          <w:szCs w:val="28"/>
        </w:rPr>
        <w:t>條文第三條</w:t>
      </w:r>
      <w:r w:rsidR="00E86E90" w:rsidRPr="00D5254B">
        <w:rPr>
          <w:rFonts w:ascii="標楷體" w:eastAsia="標楷體" w:hAnsi="標楷體" w:cs="Times New Roman" w:hint="eastAsia"/>
          <w:color w:val="000000" w:themeColor="text1"/>
          <w:sz w:val="28"/>
          <w:szCs w:val="28"/>
        </w:rPr>
        <w:t>）</w:t>
      </w:r>
    </w:p>
    <w:p w:rsidR="009431B0" w:rsidRPr="00D5254B" w:rsidRDefault="00E56C7D"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增訂相關機關為審查會之</w:t>
      </w:r>
      <w:r w:rsidR="00C27957" w:rsidRPr="00C27957">
        <w:rPr>
          <w:rFonts w:ascii="標楷體" w:eastAsia="標楷體" w:hAnsi="標楷體" w:cs="Times New Roman" w:hint="eastAsia"/>
          <w:color w:val="000000" w:themeColor="text1"/>
          <w:sz w:val="28"/>
          <w:szCs w:val="28"/>
        </w:rPr>
        <w:t>成員</w:t>
      </w:r>
      <w:r w:rsidR="009431B0" w:rsidRPr="00D5254B">
        <w:rPr>
          <w:rFonts w:ascii="標楷體" w:eastAsia="標楷體" w:hAnsi="標楷體" w:cs="Times New Roman" w:hint="eastAsia"/>
          <w:color w:val="000000" w:themeColor="text1"/>
          <w:sz w:val="28"/>
          <w:szCs w:val="28"/>
        </w:rPr>
        <w:t>。</w:t>
      </w:r>
      <w:r w:rsidR="00E86E90" w:rsidRPr="00D5254B">
        <w:rPr>
          <w:rFonts w:ascii="標楷體" w:eastAsia="標楷體" w:hAnsi="標楷體" w:cs="Times New Roman" w:hint="eastAsia"/>
          <w:color w:val="000000" w:themeColor="text1"/>
          <w:sz w:val="28"/>
          <w:szCs w:val="28"/>
        </w:rPr>
        <w:t>（</w:t>
      </w:r>
      <w:r w:rsidR="00E51CAB" w:rsidRPr="00D5254B">
        <w:rPr>
          <w:rFonts w:ascii="標楷體" w:eastAsia="標楷體" w:hAnsi="標楷體" w:cs="Times New Roman" w:hint="eastAsia"/>
          <w:color w:val="000000" w:themeColor="text1"/>
          <w:sz w:val="28"/>
          <w:szCs w:val="28"/>
        </w:rPr>
        <w:t>修正</w:t>
      </w:r>
      <w:r w:rsidR="00E86E90" w:rsidRPr="00D5254B">
        <w:rPr>
          <w:rFonts w:ascii="標楷體" w:eastAsia="標楷體" w:hAnsi="標楷體" w:cs="Times New Roman" w:hint="eastAsia"/>
          <w:color w:val="000000" w:themeColor="text1"/>
          <w:sz w:val="28"/>
          <w:szCs w:val="28"/>
        </w:rPr>
        <w:t>條文第</w:t>
      </w:r>
      <w:r w:rsidR="00F909E5">
        <w:rPr>
          <w:rFonts w:ascii="標楷體" w:eastAsia="標楷體" w:hAnsi="標楷體" w:cs="Times New Roman" w:hint="eastAsia"/>
          <w:color w:val="000000" w:themeColor="text1"/>
          <w:sz w:val="28"/>
          <w:szCs w:val="28"/>
        </w:rPr>
        <w:t>四</w:t>
      </w:r>
      <w:r w:rsidR="00E86E90" w:rsidRPr="00D5254B">
        <w:rPr>
          <w:rFonts w:ascii="標楷體" w:eastAsia="標楷體" w:hAnsi="標楷體" w:cs="Times New Roman" w:hint="eastAsia"/>
          <w:color w:val="000000" w:themeColor="text1"/>
          <w:sz w:val="28"/>
          <w:szCs w:val="28"/>
        </w:rPr>
        <w:t>條）</w:t>
      </w:r>
    </w:p>
    <w:p w:rsidR="002A1DAF" w:rsidRPr="00A90DE4" w:rsidRDefault="002A1DAF"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A90DE4">
        <w:rPr>
          <w:rFonts w:ascii="標楷體" w:eastAsia="標楷體" w:hAnsi="標楷體" w:cs="Times New Roman" w:hint="eastAsia"/>
          <w:sz w:val="28"/>
          <w:szCs w:val="28"/>
        </w:rPr>
        <w:t>為符實務管理需要，</w:t>
      </w:r>
      <w:r w:rsidR="00CB2573">
        <w:rPr>
          <w:rFonts w:ascii="標楷體" w:eastAsia="標楷體" w:hAnsi="標楷體" w:cs="Times New Roman" w:hint="eastAsia"/>
          <w:sz w:val="28"/>
          <w:szCs w:val="28"/>
        </w:rPr>
        <w:t>爰明定</w:t>
      </w:r>
      <w:r w:rsidR="00742795">
        <w:rPr>
          <w:rFonts w:ascii="標楷體" w:eastAsia="標楷體" w:hAnsi="標楷體" w:cs="Times New Roman" w:hint="eastAsia"/>
          <w:sz w:val="28"/>
          <w:szCs w:val="28"/>
        </w:rPr>
        <w:t>相關機關(構)應將</w:t>
      </w:r>
      <w:r w:rsidR="00CB2573">
        <w:rPr>
          <w:rFonts w:ascii="標楷體" w:eastAsia="標楷體" w:hAnsi="標楷體" w:cs="Times New Roman" w:hint="eastAsia"/>
          <w:sz w:val="28"/>
          <w:szCs w:val="28"/>
        </w:rPr>
        <w:t>進入大陸地區應經</w:t>
      </w:r>
      <w:r w:rsidRPr="00A90DE4">
        <w:rPr>
          <w:rFonts w:ascii="標楷體" w:eastAsia="標楷體" w:hAnsi="標楷體" w:cs="Times New Roman" w:hint="eastAsia"/>
          <w:sz w:val="28"/>
          <w:szCs w:val="28"/>
        </w:rPr>
        <w:t>許可之人員</w:t>
      </w:r>
      <w:r w:rsidR="00CB2573">
        <w:rPr>
          <w:rFonts w:ascii="標楷體" w:eastAsia="標楷體" w:hAnsi="標楷體" w:cs="Times New Roman" w:hint="eastAsia"/>
          <w:sz w:val="28"/>
          <w:szCs w:val="28"/>
        </w:rPr>
        <w:t>，造具名冊通知</w:t>
      </w:r>
      <w:r w:rsidRPr="00A90DE4">
        <w:rPr>
          <w:rFonts w:ascii="標楷體" w:eastAsia="標楷體" w:hAnsi="標楷體" w:cs="Times New Roman" w:hint="eastAsia"/>
          <w:sz w:val="28"/>
          <w:szCs w:val="28"/>
        </w:rPr>
        <w:t>內政部移民署</w:t>
      </w:r>
      <w:r w:rsidR="00CB2573">
        <w:rPr>
          <w:rFonts w:ascii="標楷體" w:eastAsia="標楷體" w:hAnsi="標楷體" w:cs="Times New Roman" w:hint="eastAsia"/>
          <w:sz w:val="28"/>
          <w:szCs w:val="28"/>
        </w:rPr>
        <w:t>，</w:t>
      </w:r>
      <w:r w:rsidRPr="00A90DE4">
        <w:rPr>
          <w:rFonts w:ascii="標楷體" w:eastAsia="標楷體" w:hAnsi="標楷體" w:cs="Times New Roman" w:hint="eastAsia"/>
          <w:sz w:val="28"/>
          <w:szCs w:val="28"/>
        </w:rPr>
        <w:t>並</w:t>
      </w:r>
      <w:r w:rsidR="00A90DE4" w:rsidRPr="00A90DE4">
        <w:rPr>
          <w:rFonts w:ascii="標楷體" w:eastAsia="標楷體" w:hAnsi="標楷體" w:cs="Times New Roman" w:hint="eastAsia"/>
          <w:sz w:val="28"/>
          <w:szCs w:val="28"/>
        </w:rPr>
        <w:t>應通</w:t>
      </w:r>
      <w:r w:rsidRPr="00A90DE4">
        <w:rPr>
          <w:rFonts w:ascii="標楷體" w:eastAsia="標楷體" w:hAnsi="標楷體" w:cs="Times New Roman" w:hint="eastAsia"/>
          <w:sz w:val="28"/>
          <w:szCs w:val="28"/>
        </w:rPr>
        <w:t>知當事人。（修正條文第五條）</w:t>
      </w:r>
    </w:p>
    <w:p w:rsidR="000324D4" w:rsidRDefault="00CB2573"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Pr>
          <w:rFonts w:ascii="標楷體" w:eastAsia="標楷體" w:hAnsi="標楷體" w:cs="Times New Roman" w:hint="eastAsia"/>
          <w:sz w:val="28"/>
          <w:szCs w:val="28"/>
        </w:rPr>
        <w:t>增訂</w:t>
      </w:r>
      <w:r w:rsidR="00407BCB" w:rsidRPr="00407BCB">
        <w:rPr>
          <w:rFonts w:ascii="標楷體" w:eastAsia="標楷體" w:hAnsi="標楷體" w:cs="Times New Roman" w:hint="eastAsia"/>
          <w:sz w:val="28"/>
          <w:szCs w:val="28"/>
        </w:rPr>
        <w:t>涉及國家核心關鍵技術業務</w:t>
      </w:r>
      <w:r>
        <w:rPr>
          <w:rFonts w:ascii="標楷體" w:eastAsia="標楷體" w:hAnsi="標楷體" w:cs="Times New Roman" w:hint="eastAsia"/>
          <w:sz w:val="28"/>
          <w:szCs w:val="28"/>
        </w:rPr>
        <w:t>之</w:t>
      </w:r>
      <w:r w:rsidR="00407BCB" w:rsidRPr="00407BCB">
        <w:rPr>
          <w:rFonts w:ascii="標楷體" w:eastAsia="標楷體" w:hAnsi="標楷體" w:cs="Times New Roman" w:hint="eastAsia"/>
          <w:sz w:val="28"/>
          <w:szCs w:val="28"/>
        </w:rPr>
        <w:t>人員</w:t>
      </w:r>
      <w:r w:rsidR="003D211F">
        <w:rPr>
          <w:rFonts w:ascii="標楷體" w:eastAsia="標楷體" w:hAnsi="標楷體" w:cs="Times New Roman" w:hint="eastAsia"/>
          <w:sz w:val="28"/>
          <w:szCs w:val="28"/>
        </w:rPr>
        <w:t>須符合一定情形，始得申請進入大陸地區</w:t>
      </w:r>
      <w:r w:rsidR="00407BCB">
        <w:rPr>
          <w:rFonts w:ascii="標楷體" w:eastAsia="標楷體" w:hAnsi="標楷體" w:cs="Times New Roman" w:hint="eastAsia"/>
          <w:sz w:val="28"/>
          <w:szCs w:val="28"/>
        </w:rPr>
        <w:t>。</w:t>
      </w:r>
      <w:r w:rsidR="000324D4" w:rsidRPr="000324D4">
        <w:rPr>
          <w:rFonts w:ascii="標楷體" w:eastAsia="標楷體" w:hAnsi="標楷體" w:cs="Times New Roman" w:hint="eastAsia"/>
          <w:sz w:val="28"/>
          <w:szCs w:val="28"/>
        </w:rPr>
        <w:t>（修正條文第</w:t>
      </w:r>
      <w:r w:rsidR="000324D4">
        <w:rPr>
          <w:rFonts w:ascii="標楷體" w:eastAsia="標楷體" w:hAnsi="標楷體" w:cs="Times New Roman" w:hint="eastAsia"/>
          <w:sz w:val="28"/>
          <w:szCs w:val="28"/>
        </w:rPr>
        <w:t>六</w:t>
      </w:r>
      <w:r w:rsidR="000324D4" w:rsidRPr="000324D4">
        <w:rPr>
          <w:rFonts w:ascii="標楷體" w:eastAsia="標楷體" w:hAnsi="標楷體" w:cs="Times New Roman" w:hint="eastAsia"/>
          <w:sz w:val="28"/>
          <w:szCs w:val="28"/>
        </w:rPr>
        <w:t>條）</w:t>
      </w:r>
    </w:p>
    <w:p w:rsidR="002A1DAF" w:rsidRPr="00C72E48" w:rsidRDefault="00807BA1"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807BA1">
        <w:rPr>
          <w:rFonts w:ascii="標楷體" w:eastAsia="標楷體" w:hAnsi="標楷體" w:cs="Times New Roman" w:hint="eastAsia"/>
          <w:sz w:val="28"/>
          <w:szCs w:val="28"/>
        </w:rPr>
        <w:t>為強化返臺通報管理，</w:t>
      </w:r>
      <w:r w:rsidR="00CB2573">
        <w:rPr>
          <w:rFonts w:ascii="標楷體" w:eastAsia="標楷體" w:hAnsi="標楷體" w:cs="Times New Roman" w:hint="eastAsia"/>
          <w:sz w:val="28"/>
          <w:szCs w:val="28"/>
        </w:rPr>
        <w:t>爰</w:t>
      </w:r>
      <w:r w:rsidRPr="00807BA1">
        <w:rPr>
          <w:rFonts w:ascii="標楷體" w:eastAsia="標楷體" w:hAnsi="標楷體" w:cs="Times New Roman" w:hint="eastAsia"/>
          <w:sz w:val="28"/>
          <w:szCs w:val="28"/>
        </w:rPr>
        <w:t>增訂各機關(構)</w:t>
      </w:r>
      <w:r w:rsidR="00F20745">
        <w:rPr>
          <w:rFonts w:ascii="標楷體" w:eastAsia="標楷體" w:hAnsi="標楷體" w:cs="Times New Roman" w:hint="eastAsia"/>
          <w:sz w:val="28"/>
          <w:szCs w:val="28"/>
        </w:rPr>
        <w:t>收到申請人</w:t>
      </w:r>
      <w:r w:rsidRPr="00807BA1">
        <w:rPr>
          <w:rFonts w:ascii="標楷體" w:eastAsia="標楷體" w:hAnsi="標楷體" w:cs="Times New Roman" w:hint="eastAsia"/>
          <w:sz w:val="28"/>
          <w:szCs w:val="28"/>
        </w:rPr>
        <w:t>返臺通報</w:t>
      </w:r>
      <w:r w:rsidR="00467D0F">
        <w:rPr>
          <w:rFonts w:ascii="標楷體" w:eastAsia="標楷體" w:hAnsi="標楷體" w:cs="Times New Roman" w:hint="eastAsia"/>
          <w:sz w:val="28"/>
          <w:szCs w:val="28"/>
        </w:rPr>
        <w:t>表</w:t>
      </w:r>
      <w:r w:rsidRPr="00807BA1">
        <w:rPr>
          <w:rFonts w:ascii="標楷體" w:eastAsia="標楷體" w:hAnsi="標楷體" w:cs="Times New Roman" w:hint="eastAsia"/>
          <w:sz w:val="28"/>
          <w:szCs w:val="28"/>
        </w:rPr>
        <w:t>後，應</w:t>
      </w:r>
      <w:r w:rsidR="0082449F">
        <w:rPr>
          <w:rFonts w:ascii="標楷體" w:eastAsia="標楷體" w:hAnsi="標楷體" w:cs="Times New Roman" w:hint="eastAsia"/>
          <w:sz w:val="28"/>
          <w:szCs w:val="28"/>
        </w:rPr>
        <w:t>回傳資料予</w:t>
      </w:r>
      <w:r w:rsidRPr="00807BA1">
        <w:rPr>
          <w:rFonts w:ascii="標楷體" w:eastAsia="標楷體" w:hAnsi="標楷體" w:cs="Times New Roman" w:hint="eastAsia"/>
          <w:sz w:val="28"/>
          <w:szCs w:val="28"/>
        </w:rPr>
        <w:t>主管機關</w:t>
      </w:r>
      <w:r w:rsidR="0082449F">
        <w:rPr>
          <w:rFonts w:ascii="標楷體" w:eastAsia="標楷體" w:hAnsi="標楷體" w:cs="Times New Roman" w:hint="eastAsia"/>
          <w:sz w:val="28"/>
          <w:szCs w:val="28"/>
        </w:rPr>
        <w:t>之相關機制</w:t>
      </w:r>
      <w:r w:rsidR="002A1DAF" w:rsidRPr="002A1DAF">
        <w:rPr>
          <w:rFonts w:ascii="標楷體" w:eastAsia="標楷體" w:hAnsi="標楷體" w:cs="Times New Roman" w:hint="eastAsia"/>
          <w:sz w:val="28"/>
          <w:szCs w:val="28"/>
        </w:rPr>
        <w:t>。(修正條文第</w:t>
      </w:r>
      <w:r w:rsidR="0025339A">
        <w:rPr>
          <w:rFonts w:ascii="標楷體" w:eastAsia="標楷體" w:hAnsi="標楷體" w:cs="Times New Roman" w:hint="eastAsia"/>
          <w:sz w:val="28"/>
          <w:szCs w:val="28"/>
        </w:rPr>
        <w:t>十</w:t>
      </w:r>
      <w:r w:rsidR="002A1DAF" w:rsidRPr="002A1DAF">
        <w:rPr>
          <w:rFonts w:ascii="標楷體" w:eastAsia="標楷體" w:hAnsi="標楷體" w:cs="Times New Roman" w:hint="eastAsia"/>
          <w:sz w:val="28"/>
          <w:szCs w:val="28"/>
        </w:rPr>
        <w:t>條)</w:t>
      </w:r>
    </w:p>
    <w:sectPr w:rsidR="002A1DAF" w:rsidRPr="00C72E48" w:rsidSect="0029668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171" w:rsidRDefault="00C86171" w:rsidP="00C72E48">
      <w:r>
        <w:separator/>
      </w:r>
    </w:p>
  </w:endnote>
  <w:endnote w:type="continuationSeparator" w:id="0">
    <w:p w:rsidR="00C86171" w:rsidRDefault="00C86171" w:rsidP="00C7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171" w:rsidRDefault="00C86171" w:rsidP="00C72E48">
      <w:r>
        <w:separator/>
      </w:r>
    </w:p>
  </w:footnote>
  <w:footnote w:type="continuationSeparator" w:id="0">
    <w:p w:rsidR="00C86171" w:rsidRDefault="00C86171" w:rsidP="00C72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BDC"/>
    <w:multiLevelType w:val="hybridMultilevel"/>
    <w:tmpl w:val="BB042062"/>
    <w:lvl w:ilvl="0" w:tplc="BE844128">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E230A1"/>
    <w:multiLevelType w:val="hybridMultilevel"/>
    <w:tmpl w:val="2D0EBC22"/>
    <w:lvl w:ilvl="0" w:tplc="EA127900">
      <w:start w:val="1"/>
      <w:numFmt w:val="taiwaneseCountingThousand"/>
      <w:suff w:val="space"/>
      <w:lvlText w:val="%1、"/>
      <w:lvlJc w:val="left"/>
      <w:pPr>
        <w:ind w:left="284" w:hanging="643"/>
      </w:pPr>
      <w:rPr>
        <w:rFonts w:hint="eastAsia"/>
        <w:color w:val="000000" w:themeColor="text1"/>
        <w:lang w:val="en-US"/>
      </w:rPr>
    </w:lvl>
    <w:lvl w:ilvl="1" w:tplc="04090019">
      <w:start w:val="1"/>
      <w:numFmt w:val="ideographTraditional"/>
      <w:lvlText w:val="%2、"/>
      <w:lvlJc w:val="left"/>
      <w:pPr>
        <w:ind w:left="601" w:hanging="480"/>
      </w:pPr>
    </w:lvl>
    <w:lvl w:ilvl="2" w:tplc="0409001B" w:tentative="1">
      <w:start w:val="1"/>
      <w:numFmt w:val="lowerRoman"/>
      <w:lvlText w:val="%3."/>
      <w:lvlJc w:val="right"/>
      <w:pPr>
        <w:ind w:left="1081" w:hanging="480"/>
      </w:pPr>
    </w:lvl>
    <w:lvl w:ilvl="3" w:tplc="0409000F" w:tentative="1">
      <w:start w:val="1"/>
      <w:numFmt w:val="decimal"/>
      <w:lvlText w:val="%4."/>
      <w:lvlJc w:val="left"/>
      <w:pPr>
        <w:ind w:left="1561" w:hanging="480"/>
      </w:pPr>
    </w:lvl>
    <w:lvl w:ilvl="4" w:tplc="04090019" w:tentative="1">
      <w:start w:val="1"/>
      <w:numFmt w:val="ideographTraditional"/>
      <w:lvlText w:val="%5、"/>
      <w:lvlJc w:val="left"/>
      <w:pPr>
        <w:ind w:left="2041" w:hanging="480"/>
      </w:pPr>
    </w:lvl>
    <w:lvl w:ilvl="5" w:tplc="0409001B" w:tentative="1">
      <w:start w:val="1"/>
      <w:numFmt w:val="lowerRoman"/>
      <w:lvlText w:val="%6."/>
      <w:lvlJc w:val="right"/>
      <w:pPr>
        <w:ind w:left="2521" w:hanging="480"/>
      </w:pPr>
    </w:lvl>
    <w:lvl w:ilvl="6" w:tplc="0409000F" w:tentative="1">
      <w:start w:val="1"/>
      <w:numFmt w:val="decimal"/>
      <w:lvlText w:val="%7."/>
      <w:lvlJc w:val="left"/>
      <w:pPr>
        <w:ind w:left="3001" w:hanging="480"/>
      </w:pPr>
    </w:lvl>
    <w:lvl w:ilvl="7" w:tplc="04090019" w:tentative="1">
      <w:start w:val="1"/>
      <w:numFmt w:val="ideographTraditional"/>
      <w:lvlText w:val="%8、"/>
      <w:lvlJc w:val="left"/>
      <w:pPr>
        <w:ind w:left="3481" w:hanging="480"/>
      </w:pPr>
    </w:lvl>
    <w:lvl w:ilvl="8" w:tplc="0409001B" w:tentative="1">
      <w:start w:val="1"/>
      <w:numFmt w:val="lowerRoman"/>
      <w:lvlText w:val="%9."/>
      <w:lvlJc w:val="right"/>
      <w:pPr>
        <w:ind w:left="3961"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D4"/>
    <w:rsid w:val="00005DFC"/>
    <w:rsid w:val="00010A1C"/>
    <w:rsid w:val="00026C95"/>
    <w:rsid w:val="000324D4"/>
    <w:rsid w:val="000410D1"/>
    <w:rsid w:val="0008007A"/>
    <w:rsid w:val="000B000B"/>
    <w:rsid w:val="000B2F49"/>
    <w:rsid w:val="000E087C"/>
    <w:rsid w:val="000F48F9"/>
    <w:rsid w:val="001457DB"/>
    <w:rsid w:val="001B524F"/>
    <w:rsid w:val="001D007C"/>
    <w:rsid w:val="001D1176"/>
    <w:rsid w:val="00201E4F"/>
    <w:rsid w:val="00203E39"/>
    <w:rsid w:val="00243B84"/>
    <w:rsid w:val="0025339A"/>
    <w:rsid w:val="00287DF0"/>
    <w:rsid w:val="00290256"/>
    <w:rsid w:val="0029195B"/>
    <w:rsid w:val="00296686"/>
    <w:rsid w:val="002A1DAF"/>
    <w:rsid w:val="002E03C3"/>
    <w:rsid w:val="003163BC"/>
    <w:rsid w:val="00332AA3"/>
    <w:rsid w:val="00333C90"/>
    <w:rsid w:val="00391583"/>
    <w:rsid w:val="003D211F"/>
    <w:rsid w:val="003D72E5"/>
    <w:rsid w:val="004014F9"/>
    <w:rsid w:val="00407BCB"/>
    <w:rsid w:val="00416A50"/>
    <w:rsid w:val="00423ED9"/>
    <w:rsid w:val="00453E19"/>
    <w:rsid w:val="0046189B"/>
    <w:rsid w:val="00462DC9"/>
    <w:rsid w:val="00467D0F"/>
    <w:rsid w:val="00470E67"/>
    <w:rsid w:val="004A7B8B"/>
    <w:rsid w:val="004C6C57"/>
    <w:rsid w:val="004D5D0D"/>
    <w:rsid w:val="004D7C24"/>
    <w:rsid w:val="004E2765"/>
    <w:rsid w:val="004F3F31"/>
    <w:rsid w:val="00505897"/>
    <w:rsid w:val="00511AAA"/>
    <w:rsid w:val="00515010"/>
    <w:rsid w:val="00532A90"/>
    <w:rsid w:val="005912B3"/>
    <w:rsid w:val="005965AB"/>
    <w:rsid w:val="005A0B79"/>
    <w:rsid w:val="005E2054"/>
    <w:rsid w:val="005E5ECE"/>
    <w:rsid w:val="006222C7"/>
    <w:rsid w:val="0062765E"/>
    <w:rsid w:val="00631068"/>
    <w:rsid w:val="00634705"/>
    <w:rsid w:val="006507A6"/>
    <w:rsid w:val="00676885"/>
    <w:rsid w:val="00682A77"/>
    <w:rsid w:val="00685197"/>
    <w:rsid w:val="006C2BA1"/>
    <w:rsid w:val="006E36A5"/>
    <w:rsid w:val="00742795"/>
    <w:rsid w:val="007A170D"/>
    <w:rsid w:val="007A3051"/>
    <w:rsid w:val="007C0278"/>
    <w:rsid w:val="007C405A"/>
    <w:rsid w:val="007D3DF7"/>
    <w:rsid w:val="00807BA1"/>
    <w:rsid w:val="0081579A"/>
    <w:rsid w:val="0082449F"/>
    <w:rsid w:val="00887495"/>
    <w:rsid w:val="00890CB3"/>
    <w:rsid w:val="008B0E53"/>
    <w:rsid w:val="008C1783"/>
    <w:rsid w:val="008C7DC4"/>
    <w:rsid w:val="008F16A9"/>
    <w:rsid w:val="009300FF"/>
    <w:rsid w:val="009359C5"/>
    <w:rsid w:val="009367AD"/>
    <w:rsid w:val="00941388"/>
    <w:rsid w:val="009431B0"/>
    <w:rsid w:val="009513A4"/>
    <w:rsid w:val="00951788"/>
    <w:rsid w:val="00972FE0"/>
    <w:rsid w:val="00975DC5"/>
    <w:rsid w:val="0099077A"/>
    <w:rsid w:val="00994A16"/>
    <w:rsid w:val="009B50D4"/>
    <w:rsid w:val="009F69A8"/>
    <w:rsid w:val="00A073CD"/>
    <w:rsid w:val="00A30CF2"/>
    <w:rsid w:val="00A34B4B"/>
    <w:rsid w:val="00A40D77"/>
    <w:rsid w:val="00A4168D"/>
    <w:rsid w:val="00A7421C"/>
    <w:rsid w:val="00A90DE4"/>
    <w:rsid w:val="00A9563A"/>
    <w:rsid w:val="00AA0299"/>
    <w:rsid w:val="00AA399C"/>
    <w:rsid w:val="00AB73B8"/>
    <w:rsid w:val="00AB7607"/>
    <w:rsid w:val="00AC7A80"/>
    <w:rsid w:val="00AD647B"/>
    <w:rsid w:val="00B2270C"/>
    <w:rsid w:val="00B348BD"/>
    <w:rsid w:val="00B4107A"/>
    <w:rsid w:val="00B87387"/>
    <w:rsid w:val="00BB0D9B"/>
    <w:rsid w:val="00BB2325"/>
    <w:rsid w:val="00BC2F31"/>
    <w:rsid w:val="00BD66F6"/>
    <w:rsid w:val="00BE0DD5"/>
    <w:rsid w:val="00C04D52"/>
    <w:rsid w:val="00C06601"/>
    <w:rsid w:val="00C177E8"/>
    <w:rsid w:val="00C17DCA"/>
    <w:rsid w:val="00C27957"/>
    <w:rsid w:val="00C65B3C"/>
    <w:rsid w:val="00C67E86"/>
    <w:rsid w:val="00C72BC7"/>
    <w:rsid w:val="00C72E48"/>
    <w:rsid w:val="00C73D1A"/>
    <w:rsid w:val="00C77646"/>
    <w:rsid w:val="00C80BB3"/>
    <w:rsid w:val="00C85C63"/>
    <w:rsid w:val="00C86171"/>
    <w:rsid w:val="00CA235B"/>
    <w:rsid w:val="00CA3633"/>
    <w:rsid w:val="00CB2573"/>
    <w:rsid w:val="00CD1FF7"/>
    <w:rsid w:val="00CE514C"/>
    <w:rsid w:val="00D10C17"/>
    <w:rsid w:val="00D167B9"/>
    <w:rsid w:val="00D43CA3"/>
    <w:rsid w:val="00D5254B"/>
    <w:rsid w:val="00D6015D"/>
    <w:rsid w:val="00D64986"/>
    <w:rsid w:val="00D66DB3"/>
    <w:rsid w:val="00D72C87"/>
    <w:rsid w:val="00D86311"/>
    <w:rsid w:val="00D96979"/>
    <w:rsid w:val="00DA7BE1"/>
    <w:rsid w:val="00DC02AB"/>
    <w:rsid w:val="00DD4FF9"/>
    <w:rsid w:val="00DE738F"/>
    <w:rsid w:val="00E0311A"/>
    <w:rsid w:val="00E14C95"/>
    <w:rsid w:val="00E51CAB"/>
    <w:rsid w:val="00E56C7D"/>
    <w:rsid w:val="00E6122A"/>
    <w:rsid w:val="00E826E2"/>
    <w:rsid w:val="00E83858"/>
    <w:rsid w:val="00E86E90"/>
    <w:rsid w:val="00E968F6"/>
    <w:rsid w:val="00EB550C"/>
    <w:rsid w:val="00EB776A"/>
    <w:rsid w:val="00ED15D4"/>
    <w:rsid w:val="00ED4F5E"/>
    <w:rsid w:val="00ED7AEE"/>
    <w:rsid w:val="00F012D7"/>
    <w:rsid w:val="00F12892"/>
    <w:rsid w:val="00F204E2"/>
    <w:rsid w:val="00F20745"/>
    <w:rsid w:val="00F3193F"/>
    <w:rsid w:val="00F3212E"/>
    <w:rsid w:val="00F550E7"/>
    <w:rsid w:val="00F807A3"/>
    <w:rsid w:val="00F909E5"/>
    <w:rsid w:val="00F94676"/>
    <w:rsid w:val="00FA1711"/>
    <w:rsid w:val="00FB673D"/>
    <w:rsid w:val="00FC6419"/>
    <w:rsid w:val="00FE1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D2DDA6-681A-46A6-ABAB-A5D87C72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E4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link w:val="10"/>
    <w:qFormat/>
    <w:rsid w:val="00BB0D9B"/>
  </w:style>
  <w:style w:type="character" w:customStyle="1" w:styleId="10">
    <w:name w:val="樣式1 字元"/>
    <w:basedOn w:val="a0"/>
    <w:link w:val="1"/>
    <w:rsid w:val="00BB0D9B"/>
    <w:rPr>
      <w:sz w:val="28"/>
    </w:rPr>
  </w:style>
  <w:style w:type="paragraph" w:styleId="a3">
    <w:name w:val="header"/>
    <w:basedOn w:val="a"/>
    <w:link w:val="a4"/>
    <w:uiPriority w:val="99"/>
    <w:unhideWhenUsed/>
    <w:rsid w:val="00C72E48"/>
    <w:pPr>
      <w:tabs>
        <w:tab w:val="center" w:pos="4153"/>
        <w:tab w:val="right" w:pos="8306"/>
      </w:tabs>
      <w:snapToGrid w:val="0"/>
    </w:pPr>
    <w:rPr>
      <w:sz w:val="20"/>
    </w:rPr>
  </w:style>
  <w:style w:type="character" w:customStyle="1" w:styleId="a4">
    <w:name w:val="頁首 字元"/>
    <w:basedOn w:val="a0"/>
    <w:link w:val="a3"/>
    <w:uiPriority w:val="99"/>
    <w:rsid w:val="00C72E48"/>
    <w:rPr>
      <w:sz w:val="20"/>
      <w:szCs w:val="20"/>
    </w:rPr>
  </w:style>
  <w:style w:type="paragraph" w:styleId="a5">
    <w:name w:val="footer"/>
    <w:basedOn w:val="a"/>
    <w:link w:val="a6"/>
    <w:uiPriority w:val="99"/>
    <w:unhideWhenUsed/>
    <w:rsid w:val="00C72E48"/>
    <w:pPr>
      <w:tabs>
        <w:tab w:val="center" w:pos="4153"/>
        <w:tab w:val="right" w:pos="8306"/>
      </w:tabs>
      <w:snapToGrid w:val="0"/>
    </w:pPr>
    <w:rPr>
      <w:sz w:val="20"/>
    </w:rPr>
  </w:style>
  <w:style w:type="character" w:customStyle="1" w:styleId="a6">
    <w:name w:val="頁尾 字元"/>
    <w:basedOn w:val="a0"/>
    <w:link w:val="a5"/>
    <w:uiPriority w:val="99"/>
    <w:rsid w:val="00C72E48"/>
    <w:rPr>
      <w:sz w:val="20"/>
      <w:szCs w:val="20"/>
    </w:rPr>
  </w:style>
  <w:style w:type="paragraph" w:styleId="2">
    <w:name w:val="Body Text 2"/>
    <w:basedOn w:val="a"/>
    <w:link w:val="20"/>
    <w:rsid w:val="00C72E48"/>
    <w:pPr>
      <w:spacing w:after="120" w:line="480" w:lineRule="auto"/>
    </w:pPr>
    <w:rPr>
      <w:szCs w:val="24"/>
    </w:rPr>
  </w:style>
  <w:style w:type="character" w:customStyle="1" w:styleId="20">
    <w:name w:val="本文 2 字元"/>
    <w:basedOn w:val="a0"/>
    <w:link w:val="2"/>
    <w:rsid w:val="00C72E48"/>
    <w:rPr>
      <w:rFonts w:ascii="Times New Roman" w:eastAsia="新細明體" w:hAnsi="Times New Roman" w:cs="Times New Roman"/>
      <w:szCs w:val="24"/>
    </w:rPr>
  </w:style>
  <w:style w:type="paragraph" w:customStyle="1" w:styleId="p1">
    <w:name w:val="p1"/>
    <w:basedOn w:val="a"/>
    <w:rsid w:val="00C72E48"/>
    <w:pPr>
      <w:widowControl/>
      <w:spacing w:before="100" w:beforeAutospacing="1" w:after="100" w:afterAutospacing="1"/>
      <w:ind w:left="2320" w:right="400" w:hanging="1920"/>
    </w:pPr>
    <w:rPr>
      <w:rFonts w:ascii="新細明體" w:hAnsi="新細明體" w:cs="細明體"/>
      <w:kern w:val="0"/>
      <w:szCs w:val="24"/>
    </w:rPr>
  </w:style>
  <w:style w:type="paragraph" w:styleId="a7">
    <w:name w:val="Balloon Text"/>
    <w:basedOn w:val="a"/>
    <w:link w:val="a8"/>
    <w:uiPriority w:val="99"/>
    <w:semiHidden/>
    <w:unhideWhenUsed/>
    <w:rsid w:val="009300F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300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2">
      <a:majorFont>
        <a:latin typeface="Constantia"/>
        <a:ea typeface="標楷體"/>
        <a:cs typeface=""/>
      </a:majorFont>
      <a:minorFont>
        <a:latin typeface="Franklin Gothic Book"/>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Company>Microsoft</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李欣怡</dc:creator>
  <cp:lastModifiedBy>user</cp:lastModifiedBy>
  <cp:revision>2</cp:revision>
  <cp:lastPrinted>2023-04-20T06:53:00Z</cp:lastPrinted>
  <dcterms:created xsi:type="dcterms:W3CDTF">2023-05-05T06:53:00Z</dcterms:created>
  <dcterms:modified xsi:type="dcterms:W3CDTF">2023-05-05T06:53:00Z</dcterms:modified>
</cp:coreProperties>
</file>